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4BE0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Министерство просвещения вместе с Рособрнадзором опубликовали для общественного обсуждения проекты расписания ЕГЭ и ОГЭ на 2020 год. </w:t>
      </w:r>
    </w:p>
    <w:p w14:paraId="4B303A60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Для большинства выпускников 11-х классов расписание может выглядеть так: </w:t>
      </w:r>
    </w:p>
    <w:p w14:paraId="66A4EB2C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25 мая (понедельник) — география, литература, информатика (ИКТ); </w:t>
      </w:r>
    </w:p>
    <w:p w14:paraId="029EF916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28 мая (четверг) — русский язык; </w:t>
      </w:r>
    </w:p>
    <w:p w14:paraId="0346B315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1 июня (понедельник) — ЕГЭ по математике. Базовый и профильный уровень сдаются в один день. Выбрать можно что-то одно; </w:t>
      </w:r>
    </w:p>
    <w:p w14:paraId="1C395768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4 июня (четверг) — история, физика; 8 июня (понедельник) — обществознание, химия; </w:t>
      </w:r>
    </w:p>
    <w:p w14:paraId="118CE5F5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11 июня (четверг) — иностранные языки — письменная часть: английский, французский, немецкий, испанский, китайский. Плюс — биология; </w:t>
      </w:r>
    </w:p>
    <w:p w14:paraId="7B73B8D9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15 июня (понедельник) — иностранные языки — устная часть: английский, французский, немецкий, испанский, китайский; </w:t>
      </w:r>
    </w:p>
    <w:p w14:paraId="62BDE05B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16 июня (вторник) — иностранные языки — устная часть: английский, французский, немецкий, испанский, китайский. </w:t>
      </w:r>
    </w:p>
    <w:p w14:paraId="3C821D7D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>Основные изменения? В первый день ЕГЭ будет не два экзамена, как было раньше (</w:t>
      </w:r>
      <w:proofErr w:type="spellStart"/>
      <w:r>
        <w:rPr>
          <w:rFonts w:ascii="Arial" w:hAnsi="Arial" w:cs="Arial"/>
          <w:color w:val="1E1E1E"/>
          <w:shd w:val="clear" w:color="auto" w:fill="FAFAFA"/>
        </w:rPr>
        <w:t>география+литература</w:t>
      </w:r>
      <w:proofErr w:type="spellEnd"/>
      <w:r>
        <w:rPr>
          <w:rFonts w:ascii="Arial" w:hAnsi="Arial" w:cs="Arial"/>
          <w:color w:val="1E1E1E"/>
          <w:shd w:val="clear" w:color="auto" w:fill="FAFAFA"/>
        </w:rPr>
        <w:t xml:space="preserve">), а три (добавилась информатика). Кроме того, раньше на одно обществознание выделялся целый день. А теперь этот предмет совместили в расписании с химией. При этом будут еще и досрочные, и резервные, и дополнительные сроки. Что важно? Документ четко прописывает, сколько будет длиться каждый экзамен. А также устанавливает список вещей, которые выпускник может взять с собой в аудиторию. Например, на ЕГЭ по математике будет доступна линейка, не содержащая справочной информации. На ЕГЭ по физике вдобавок к линейке можно взять непрограммируемый калькулятор. По химии — полюсом к калькулятору идут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 </w:t>
      </w:r>
    </w:p>
    <w:p w14:paraId="5876437C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А вот расписание ОГЭ — экзаменов </w:t>
      </w:r>
      <w:proofErr w:type="gramStart"/>
      <w:r>
        <w:rPr>
          <w:rFonts w:ascii="Arial" w:hAnsi="Arial" w:cs="Arial"/>
          <w:color w:val="1E1E1E"/>
          <w:shd w:val="clear" w:color="auto" w:fill="FAFAFA"/>
        </w:rPr>
        <w:t>в девятых</w:t>
      </w:r>
      <w:proofErr w:type="gramEnd"/>
      <w:r>
        <w:rPr>
          <w:rFonts w:ascii="Arial" w:hAnsi="Arial" w:cs="Arial"/>
          <w:color w:val="1E1E1E"/>
          <w:shd w:val="clear" w:color="auto" w:fill="FAFAFA"/>
        </w:rPr>
        <w:t xml:space="preserve"> классах. Если документ будет принят, для большинства ребят, получивших основное общее образование, оно будет выглядеть так: 22 мая (пятница) — иностранные языки (английский, французский, немецкий, испанский); 23 мая (суббота) — иностранные языки (английский, французский, немецкий, испанский); 26 мая (вторник) — история, физика, биология, химия;</w:t>
      </w:r>
    </w:p>
    <w:p w14:paraId="61A4029C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29 мая (пятница) — обществознание, информатика (ИКТ), география, химия; </w:t>
      </w:r>
    </w:p>
    <w:p w14:paraId="16756822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30 мая (суббота) — обществознание; </w:t>
      </w:r>
    </w:p>
    <w:p w14:paraId="7F28E1C0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>2 июня (вторник) — русский язык; 5 июня (пятница) — литература, физика, информатика (ИКТ), география, иностранные языки (английский, французский, немецкий, испанский);</w:t>
      </w:r>
    </w:p>
    <w:p w14:paraId="0F956A9E" w14:textId="77777777" w:rsidR="009E3200" w:rsidRDefault="009E320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9 июня (вторник) — математика. Общественное обсуждение нового расписания продлится до 19 сентября.</w:t>
      </w:r>
    </w:p>
    <w:p w14:paraId="45E746CB" w14:textId="5E697AB5" w:rsidR="00246FAB" w:rsidRDefault="009E3200">
      <w:bookmarkStart w:id="0" w:name="_GoBack"/>
      <w:bookmarkEnd w:id="0"/>
      <w:r>
        <w:rPr>
          <w:rFonts w:ascii="Arial" w:hAnsi="Arial" w:cs="Arial"/>
          <w:color w:val="1E1E1E"/>
          <w:shd w:val="clear" w:color="auto" w:fill="FAFAFA"/>
        </w:rPr>
        <w:t xml:space="preserve"> Источник: Российская газета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  <w:shd w:val="clear" w:color="auto" w:fill="FAFAFA"/>
        </w:rPr>
        <w:t>Источник: </w:t>
      </w:r>
      <w:hyperlink r:id="rId4" w:history="1">
        <w:r>
          <w:rPr>
            <w:rStyle w:val="a3"/>
            <w:rFonts w:ascii="Arial" w:hAnsi="Arial" w:cs="Arial"/>
            <w:color w:val="222222"/>
            <w:shd w:val="clear" w:color="auto" w:fill="FAFAFA"/>
          </w:rPr>
          <w:t>https://gazeta-pedagogov.ru/rosobrnadzor-predstavil-proekt-raspisaniya-ege-i-oge-na-2020-god/?utm_source=mautic&amp;utm_medium=email&amp;utm_campaign=DR-UR-L&amp;utm_content=12-09-19</w:t>
        </w:r>
      </w:hyperlink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  <w:shd w:val="clear" w:color="auto" w:fill="FAFAFA"/>
        </w:rPr>
        <w:t>© gazeta-pedagogov.ru</w:t>
      </w:r>
    </w:p>
    <w:sectPr w:rsidR="0024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B8"/>
    <w:rsid w:val="00246FAB"/>
    <w:rsid w:val="009340B8"/>
    <w:rsid w:val="009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64B9"/>
  <w15:chartTrackingRefBased/>
  <w15:docId w15:val="{B269C7B9-A6C9-42DF-9677-079B3EB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zeta-pedagogov.ru/rosobrnadzor-predstavil-proekt-raspisaniya-ege-i-oge-na-2020-god/?utm_source=mautic&amp;utm_medium=email&amp;utm_campaign=DR-UR-L&amp;utm_content=12-0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2019-09-12T08:17:00Z</cp:lastPrinted>
  <dcterms:created xsi:type="dcterms:W3CDTF">2019-09-12T08:15:00Z</dcterms:created>
  <dcterms:modified xsi:type="dcterms:W3CDTF">2019-09-12T08:17:00Z</dcterms:modified>
</cp:coreProperties>
</file>